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275DC" w14:textId="738795F9" w:rsidR="004A0374" w:rsidRDefault="004A0374" w:rsidP="004A0374">
      <w:pPr>
        <w:rPr>
          <w:b/>
        </w:rPr>
      </w:pPr>
      <w:bookmarkStart w:id="0" w:name="_GoBack"/>
      <w:bookmarkEnd w:id="0"/>
      <w:r>
        <w:rPr>
          <w:b/>
        </w:rPr>
        <w:t>Posted on the inspectorate website on behalf of Necton Parish Council.</w:t>
      </w:r>
    </w:p>
    <w:p w14:paraId="65D026B3" w14:textId="77777777" w:rsidR="004A0374" w:rsidRDefault="004A0374" w:rsidP="004A0374">
      <w:pPr>
        <w:pStyle w:val="Default"/>
      </w:pPr>
    </w:p>
    <w:p w14:paraId="7D69A08D" w14:textId="77777777" w:rsidR="004A0374" w:rsidRDefault="004A0374" w:rsidP="004A0374">
      <w:pPr>
        <w:pStyle w:val="Default"/>
        <w:rPr>
          <w:sz w:val="23"/>
          <w:szCs w:val="23"/>
        </w:rPr>
      </w:pPr>
      <w:r>
        <w:t xml:space="preserve"> </w:t>
      </w:r>
      <w:r>
        <w:rPr>
          <w:sz w:val="23"/>
          <w:szCs w:val="23"/>
        </w:rPr>
        <w:t xml:space="preserve">The Parish Councillors of Necton unanimously believe that given the constraints listed, the small rural parish of Necton is not a suitable location for this massive industrial development, which when completed will be the biggest of its kind in the world, and when viable alternatives exist. </w:t>
      </w:r>
    </w:p>
    <w:p w14:paraId="58414745" w14:textId="77777777" w:rsidR="004A0374" w:rsidRDefault="004A0374" w:rsidP="004A0374">
      <w:pPr>
        <w:pStyle w:val="Default"/>
        <w:spacing w:after="78"/>
        <w:rPr>
          <w:sz w:val="23"/>
          <w:szCs w:val="23"/>
        </w:rPr>
      </w:pPr>
      <w:r>
        <w:rPr>
          <w:sz w:val="23"/>
          <w:szCs w:val="23"/>
        </w:rPr>
        <w:t xml:space="preserve">1) </w:t>
      </w:r>
      <w:r>
        <w:rPr>
          <w:b/>
          <w:bCs/>
          <w:sz w:val="23"/>
          <w:szCs w:val="23"/>
        </w:rPr>
        <w:t>Flawed public consultation</w:t>
      </w:r>
      <w:r>
        <w:rPr>
          <w:sz w:val="23"/>
          <w:szCs w:val="23"/>
        </w:rPr>
        <w:t xml:space="preserve">: </w:t>
      </w:r>
    </w:p>
    <w:p w14:paraId="5B57FA41" w14:textId="77777777" w:rsidR="004A0374" w:rsidRDefault="004A0374" w:rsidP="004A0374">
      <w:pPr>
        <w:pStyle w:val="Default"/>
        <w:spacing w:after="78"/>
        <w:rPr>
          <w:sz w:val="23"/>
          <w:szCs w:val="23"/>
        </w:rPr>
      </w:pPr>
      <w:r>
        <w:rPr>
          <w:sz w:val="23"/>
          <w:szCs w:val="23"/>
        </w:rPr>
        <w:sym w:font="Century Gothic" w:char="F0B7"/>
      </w:r>
      <w:r>
        <w:rPr>
          <w:sz w:val="23"/>
          <w:szCs w:val="23"/>
        </w:rPr>
        <w:t xml:space="preserve"> Insufficient information on the National Grid extensions </w:t>
      </w:r>
    </w:p>
    <w:p w14:paraId="592887CC" w14:textId="77777777" w:rsidR="004A0374" w:rsidRDefault="004A0374" w:rsidP="004A0374">
      <w:pPr>
        <w:pStyle w:val="Default"/>
        <w:spacing w:after="78"/>
        <w:rPr>
          <w:sz w:val="23"/>
          <w:szCs w:val="23"/>
        </w:rPr>
      </w:pPr>
      <w:r>
        <w:rPr>
          <w:sz w:val="23"/>
          <w:szCs w:val="23"/>
        </w:rPr>
        <w:sym w:font="Century Gothic" w:char="F0B7"/>
      </w:r>
      <w:r>
        <w:rPr>
          <w:sz w:val="23"/>
          <w:szCs w:val="23"/>
        </w:rPr>
        <w:t xml:space="preserve"> Inaccurate inflation of distance to nearest property </w:t>
      </w:r>
    </w:p>
    <w:p w14:paraId="02EE8471" w14:textId="77777777" w:rsidR="004A0374" w:rsidRDefault="004A0374" w:rsidP="004A0374">
      <w:pPr>
        <w:pStyle w:val="Default"/>
        <w:spacing w:after="78"/>
        <w:rPr>
          <w:sz w:val="23"/>
          <w:szCs w:val="23"/>
        </w:rPr>
      </w:pPr>
      <w:r>
        <w:rPr>
          <w:sz w:val="23"/>
          <w:szCs w:val="23"/>
        </w:rPr>
        <w:sym w:font="Century Gothic" w:char="F0B7"/>
      </w:r>
      <w:r>
        <w:rPr>
          <w:sz w:val="23"/>
          <w:szCs w:val="23"/>
        </w:rPr>
        <w:t xml:space="preserve"> Incorrectly stating no other suitable connection sites. </w:t>
      </w:r>
    </w:p>
    <w:p w14:paraId="135B82AC" w14:textId="77777777" w:rsidR="004A0374" w:rsidRDefault="004A0374" w:rsidP="004A0374">
      <w:pPr>
        <w:pStyle w:val="Default"/>
        <w:spacing w:after="78"/>
        <w:rPr>
          <w:sz w:val="23"/>
          <w:szCs w:val="23"/>
        </w:rPr>
      </w:pPr>
      <w:r>
        <w:rPr>
          <w:sz w:val="23"/>
          <w:szCs w:val="23"/>
        </w:rPr>
        <w:sym w:font="Century Gothic" w:char="F0B7"/>
      </w:r>
      <w:r>
        <w:rPr>
          <w:sz w:val="23"/>
          <w:szCs w:val="23"/>
        </w:rPr>
        <w:t xml:space="preserve"> Allowing comments on 4 footprint options to just an invited audience. </w:t>
      </w:r>
    </w:p>
    <w:p w14:paraId="38B0CCFD" w14:textId="77777777" w:rsidR="004A0374" w:rsidRDefault="004A0374" w:rsidP="004A0374">
      <w:pPr>
        <w:pStyle w:val="Default"/>
        <w:spacing w:after="78"/>
        <w:rPr>
          <w:sz w:val="23"/>
          <w:szCs w:val="23"/>
        </w:rPr>
      </w:pPr>
      <w:r>
        <w:rPr>
          <w:sz w:val="23"/>
          <w:szCs w:val="23"/>
        </w:rPr>
        <w:t xml:space="preserve">2) </w:t>
      </w:r>
      <w:r>
        <w:rPr>
          <w:b/>
          <w:bCs/>
          <w:sz w:val="23"/>
          <w:szCs w:val="23"/>
        </w:rPr>
        <w:t>Radiation Risk</w:t>
      </w:r>
      <w:r>
        <w:rPr>
          <w:sz w:val="23"/>
          <w:szCs w:val="23"/>
        </w:rPr>
        <w:t xml:space="preserve">: Vattenfall claim ignorance of the 1996 Danish air force F16 crash site which lies central to their 400kV cabling, and the associated radiation substance risk warning (given to MAFF in 1996, NGR TF 894100). NCC informed Vattenfall of crash and radiation risk on 5 June 2018. Insufficient space exists for this development between protected archaeology and radioactive risk. </w:t>
      </w:r>
    </w:p>
    <w:p w14:paraId="71B4E1D8" w14:textId="77777777" w:rsidR="004A0374" w:rsidRDefault="004A0374" w:rsidP="004A0374">
      <w:pPr>
        <w:pStyle w:val="Default"/>
        <w:spacing w:after="78"/>
        <w:rPr>
          <w:sz w:val="23"/>
          <w:szCs w:val="23"/>
        </w:rPr>
      </w:pPr>
      <w:r>
        <w:rPr>
          <w:sz w:val="23"/>
          <w:szCs w:val="23"/>
        </w:rPr>
        <w:t xml:space="preserve">3) </w:t>
      </w:r>
      <w:r>
        <w:rPr>
          <w:b/>
          <w:bCs/>
          <w:sz w:val="23"/>
          <w:szCs w:val="23"/>
        </w:rPr>
        <w:t>Flood Risk</w:t>
      </w:r>
      <w:r>
        <w:rPr>
          <w:sz w:val="23"/>
          <w:szCs w:val="23"/>
        </w:rPr>
        <w:t xml:space="preserve">: Proposed site capped by thick layer of impervious clay. Run-off taken by a small tributary (Wissey) that historically and regularly floods the road and nearby properties and blocks the 4” culvert. Inadequately addressed. (NB Dudgeon already made this worse). </w:t>
      </w:r>
    </w:p>
    <w:p w14:paraId="434916CD" w14:textId="77777777" w:rsidR="004A0374" w:rsidRDefault="004A0374" w:rsidP="004A0374">
      <w:pPr>
        <w:pStyle w:val="Default"/>
        <w:spacing w:after="78"/>
        <w:rPr>
          <w:sz w:val="23"/>
          <w:szCs w:val="23"/>
        </w:rPr>
      </w:pPr>
      <w:r>
        <w:rPr>
          <w:sz w:val="23"/>
          <w:szCs w:val="23"/>
        </w:rPr>
        <w:t xml:space="preserve">4) </w:t>
      </w:r>
      <w:r>
        <w:rPr>
          <w:b/>
          <w:bCs/>
          <w:sz w:val="23"/>
          <w:szCs w:val="23"/>
        </w:rPr>
        <w:t>Breckland Noise Limit</w:t>
      </w:r>
      <w:r>
        <w:rPr>
          <w:sz w:val="23"/>
          <w:szCs w:val="23"/>
        </w:rPr>
        <w:t xml:space="preserve">: We doubt the noise constraints required by statute can be met when the three sub-stations: Dudgeon, Vanguard &amp; Boreas are working at full capacity. The elevation of the chosen site means noise mitigation measures will be difficult and expensive and suspect they will be ignored. Vattenfall refuse to build an earth bank. </w:t>
      </w:r>
    </w:p>
    <w:p w14:paraId="65FC8FB6" w14:textId="77777777" w:rsidR="004A0374" w:rsidRDefault="004A0374" w:rsidP="004A0374">
      <w:pPr>
        <w:pStyle w:val="Default"/>
        <w:rPr>
          <w:sz w:val="23"/>
          <w:szCs w:val="23"/>
        </w:rPr>
      </w:pPr>
      <w:r>
        <w:rPr>
          <w:sz w:val="23"/>
          <w:szCs w:val="23"/>
        </w:rPr>
        <w:t xml:space="preserve">5) </w:t>
      </w:r>
      <w:r>
        <w:rPr>
          <w:b/>
          <w:bCs/>
          <w:sz w:val="23"/>
          <w:szCs w:val="23"/>
        </w:rPr>
        <w:t>Breckland and NP Restrictions</w:t>
      </w:r>
      <w:r>
        <w:rPr>
          <w:sz w:val="23"/>
          <w:szCs w:val="23"/>
        </w:rPr>
        <w:t xml:space="preserve">: Vattenfall state the development is too massive to be screened from view, and does not fit into the rural landscape. (PEIR ref: </w:t>
      </w:r>
      <w:r>
        <w:rPr>
          <w:b/>
          <w:bCs/>
          <w:sz w:val="23"/>
          <w:szCs w:val="23"/>
        </w:rPr>
        <w:t xml:space="preserve">Chapter 29 - Table 29.18) </w:t>
      </w:r>
      <w:r>
        <w:rPr>
          <w:sz w:val="23"/>
          <w:szCs w:val="23"/>
        </w:rPr>
        <w:t xml:space="preserve">Vattenfall admit it will not comply with the Breckland Local Plan which states: “Development…should be of a scale and design that respects the character and rural setting of the settlement.” And “All design proposals must conserve or enhance the existing character of an area.” It lies on Grade 3 agricultural land so doesn’t comply with the NP Planning Framework 2012, which requires the loss of more than 20 hectares (approx. 50 acres) of BMV to be avoided if possible. 140 acres plus of BMV will be lost from arable use when all infrastructure and landscaping is complete (includes Dudgeon) Vanguard and Boreas alone mean 100 acres lost. </w:t>
      </w:r>
    </w:p>
    <w:p w14:paraId="25221FC5" w14:textId="77777777" w:rsidR="004A0374" w:rsidRDefault="004A0374" w:rsidP="004A0374">
      <w:pPr>
        <w:pStyle w:val="Default"/>
        <w:rPr>
          <w:sz w:val="23"/>
          <w:szCs w:val="23"/>
        </w:rPr>
      </w:pPr>
    </w:p>
    <w:p w14:paraId="29299C90" w14:textId="77777777" w:rsidR="004A0374" w:rsidRDefault="004A0374" w:rsidP="004A0374">
      <w:pPr>
        <w:pStyle w:val="Default"/>
        <w:pageBreakBefore/>
        <w:rPr>
          <w:sz w:val="23"/>
          <w:szCs w:val="23"/>
        </w:rPr>
      </w:pPr>
    </w:p>
    <w:p w14:paraId="3C680B8B" w14:textId="77777777" w:rsidR="004A0374" w:rsidRDefault="004A0374" w:rsidP="004A0374">
      <w:pPr>
        <w:pStyle w:val="Default"/>
        <w:spacing w:after="78"/>
        <w:rPr>
          <w:sz w:val="23"/>
          <w:szCs w:val="23"/>
        </w:rPr>
      </w:pPr>
      <w:r>
        <w:rPr>
          <w:sz w:val="23"/>
          <w:szCs w:val="23"/>
        </w:rPr>
        <w:t xml:space="preserve">1) </w:t>
      </w:r>
      <w:r>
        <w:rPr>
          <w:b/>
          <w:bCs/>
          <w:sz w:val="23"/>
          <w:szCs w:val="23"/>
        </w:rPr>
        <w:t xml:space="preserve">Four of the five holiday let/camping sites nearby ignored. </w:t>
      </w:r>
    </w:p>
    <w:p w14:paraId="7E8F950E" w14:textId="77777777" w:rsidR="004A0374" w:rsidRDefault="004A0374" w:rsidP="004A0374">
      <w:pPr>
        <w:pStyle w:val="Default"/>
        <w:spacing w:after="78"/>
        <w:rPr>
          <w:sz w:val="23"/>
          <w:szCs w:val="23"/>
        </w:rPr>
      </w:pPr>
      <w:r>
        <w:rPr>
          <w:b/>
          <w:bCs/>
          <w:sz w:val="23"/>
          <w:szCs w:val="23"/>
        </w:rPr>
        <w:t xml:space="preserve">2) Two species of rare bats ignored. </w:t>
      </w:r>
    </w:p>
    <w:p w14:paraId="655637D0" w14:textId="77777777" w:rsidR="004A0374" w:rsidRDefault="004A0374" w:rsidP="004A0374">
      <w:pPr>
        <w:pStyle w:val="Default"/>
        <w:spacing w:after="78"/>
        <w:rPr>
          <w:sz w:val="23"/>
          <w:szCs w:val="23"/>
        </w:rPr>
      </w:pPr>
      <w:r>
        <w:rPr>
          <w:sz w:val="23"/>
          <w:szCs w:val="23"/>
        </w:rPr>
        <w:t xml:space="preserve">3) </w:t>
      </w:r>
      <w:r>
        <w:rPr>
          <w:b/>
          <w:bCs/>
          <w:sz w:val="23"/>
          <w:szCs w:val="23"/>
        </w:rPr>
        <w:t>Fire Risk</w:t>
      </w:r>
      <w:r>
        <w:rPr>
          <w:sz w:val="23"/>
          <w:szCs w:val="23"/>
        </w:rPr>
        <w:t xml:space="preserve">: Inadequate measures against field fire risk to substations. </w:t>
      </w:r>
      <w:proofErr w:type="spellStart"/>
      <w:r>
        <w:rPr>
          <w:sz w:val="23"/>
          <w:szCs w:val="23"/>
        </w:rPr>
        <w:t>eg</w:t>
      </w:r>
      <w:proofErr w:type="spellEnd"/>
      <w:r>
        <w:rPr>
          <w:sz w:val="23"/>
          <w:szCs w:val="23"/>
        </w:rPr>
        <w:t xml:space="preserve"> firebreaks and fences. Adequate protection would increase the amount of land required. Approx. 200 field fires in Norfolk in 2018. </w:t>
      </w:r>
    </w:p>
    <w:p w14:paraId="37A81EF9" w14:textId="77777777" w:rsidR="004A0374" w:rsidRDefault="004A0374" w:rsidP="004A0374">
      <w:pPr>
        <w:pStyle w:val="Default"/>
        <w:rPr>
          <w:sz w:val="23"/>
          <w:szCs w:val="23"/>
        </w:rPr>
      </w:pPr>
      <w:r>
        <w:rPr>
          <w:sz w:val="23"/>
          <w:szCs w:val="23"/>
        </w:rPr>
        <w:t xml:space="preserve">4) </w:t>
      </w:r>
      <w:r>
        <w:rPr>
          <w:b/>
          <w:bCs/>
          <w:sz w:val="23"/>
          <w:szCs w:val="23"/>
        </w:rPr>
        <w:t>Terrorism Threat</w:t>
      </w:r>
      <w:r>
        <w:rPr>
          <w:sz w:val="23"/>
          <w:szCs w:val="23"/>
        </w:rPr>
        <w:t xml:space="preserve">: This major project (the biggest of its kind in the world + Dudgeon) is an attractive target for terrorists; the nearby woodland makes this site difficult to defend. </w:t>
      </w:r>
    </w:p>
    <w:p w14:paraId="47B90C53" w14:textId="77777777" w:rsidR="004A0374" w:rsidRDefault="004A0374" w:rsidP="004A0374">
      <w:pPr>
        <w:pStyle w:val="Default"/>
        <w:rPr>
          <w:sz w:val="23"/>
          <w:szCs w:val="23"/>
        </w:rPr>
      </w:pPr>
    </w:p>
    <w:p w14:paraId="211AAC23" w14:textId="77777777" w:rsidR="004A0374" w:rsidRDefault="004A0374" w:rsidP="004A0374">
      <w:pPr>
        <w:rPr>
          <w:sz w:val="23"/>
          <w:szCs w:val="23"/>
        </w:rPr>
      </w:pPr>
      <w:r>
        <w:rPr>
          <w:sz w:val="23"/>
          <w:szCs w:val="23"/>
        </w:rPr>
        <w:t>In consideration of these points, the Parish Councillors of Necton would like you to insist that Vattenfall and The National Grid choose an alternative site.</w:t>
      </w:r>
    </w:p>
    <w:p w14:paraId="174A8858" w14:textId="77777777" w:rsidR="004A0374" w:rsidRDefault="004A0374" w:rsidP="004A0374">
      <w:pPr>
        <w:rPr>
          <w:b/>
        </w:rPr>
      </w:pPr>
    </w:p>
    <w:p w14:paraId="215D5257" w14:textId="77777777" w:rsidR="004A0374" w:rsidRDefault="004A0374" w:rsidP="004A0374">
      <w:pPr>
        <w:rPr>
          <w:b/>
          <w:sz w:val="28"/>
          <w:szCs w:val="28"/>
        </w:rPr>
      </w:pPr>
      <w:r>
        <w:rPr>
          <w:b/>
          <w:sz w:val="28"/>
          <w:szCs w:val="28"/>
        </w:rPr>
        <w:t>Other points of interest.</w:t>
      </w:r>
    </w:p>
    <w:p w14:paraId="142C9A31" w14:textId="77777777" w:rsidR="004A0374" w:rsidRDefault="004A0374" w:rsidP="004A0374">
      <w:pPr>
        <w:rPr>
          <w:sz w:val="24"/>
          <w:szCs w:val="24"/>
        </w:rPr>
      </w:pPr>
      <w:r>
        <w:rPr>
          <w:sz w:val="24"/>
          <w:szCs w:val="24"/>
        </w:rPr>
        <w:t xml:space="preserve">A festival committee is being set up and plans for next </w:t>
      </w:r>
      <w:proofErr w:type="spellStart"/>
      <w:r>
        <w:rPr>
          <w:sz w:val="24"/>
          <w:szCs w:val="24"/>
        </w:rPr>
        <w:t>years</w:t>
      </w:r>
      <w:proofErr w:type="spellEnd"/>
      <w:r>
        <w:rPr>
          <w:sz w:val="24"/>
          <w:szCs w:val="24"/>
        </w:rPr>
        <w:t xml:space="preserve"> festival will soon be underway.</w:t>
      </w:r>
    </w:p>
    <w:p w14:paraId="0E240153" w14:textId="77777777" w:rsidR="004A0374" w:rsidRDefault="004A0374" w:rsidP="004A0374">
      <w:pPr>
        <w:rPr>
          <w:sz w:val="24"/>
          <w:szCs w:val="24"/>
        </w:rPr>
      </w:pPr>
      <w:r>
        <w:rPr>
          <w:sz w:val="24"/>
          <w:szCs w:val="24"/>
        </w:rPr>
        <w:t>Please let us know what it is you want out of a festival – the more people respond the more the festival can meet the wishes of the village. It’s your festival so please get in touch any way you like to let us know what your ideal festival would look like.</w:t>
      </w:r>
    </w:p>
    <w:p w14:paraId="1653977C" w14:textId="77777777" w:rsidR="004A0374" w:rsidRDefault="004A0374" w:rsidP="004A0374">
      <w:pPr>
        <w:rPr>
          <w:sz w:val="24"/>
          <w:szCs w:val="24"/>
        </w:rPr>
      </w:pPr>
      <w:r>
        <w:rPr>
          <w:sz w:val="24"/>
          <w:szCs w:val="24"/>
        </w:rPr>
        <w:t>Suggestion box in shop.</w:t>
      </w:r>
    </w:p>
    <w:p w14:paraId="1FE72AB8" w14:textId="77777777" w:rsidR="004A0374" w:rsidRDefault="004A0374" w:rsidP="004A0374">
      <w:pPr>
        <w:rPr>
          <w:sz w:val="24"/>
          <w:szCs w:val="24"/>
        </w:rPr>
      </w:pPr>
      <w:r>
        <w:rPr>
          <w:sz w:val="24"/>
          <w:szCs w:val="24"/>
        </w:rPr>
        <w:t xml:space="preserve">By email: </w:t>
      </w:r>
      <w:hyperlink r:id="rId5" w:history="1">
        <w:r>
          <w:rPr>
            <w:rStyle w:val="Hyperlink"/>
            <w:sz w:val="24"/>
            <w:szCs w:val="24"/>
          </w:rPr>
          <w:t>nectonparishcouncil@gmail.com</w:t>
        </w:r>
      </w:hyperlink>
    </w:p>
    <w:p w14:paraId="025E90F1" w14:textId="77777777" w:rsidR="004A0374" w:rsidRDefault="004A0374" w:rsidP="004A0374">
      <w:pPr>
        <w:rPr>
          <w:sz w:val="24"/>
          <w:szCs w:val="24"/>
        </w:rPr>
      </w:pPr>
      <w:r>
        <w:rPr>
          <w:sz w:val="24"/>
          <w:szCs w:val="24"/>
        </w:rPr>
        <w:t>By phone 01760 721665</w:t>
      </w:r>
    </w:p>
    <w:p w14:paraId="00EB1498" w14:textId="77777777" w:rsidR="004A0374" w:rsidRDefault="004A0374" w:rsidP="004A0374">
      <w:pPr>
        <w:rPr>
          <w:sz w:val="24"/>
          <w:szCs w:val="24"/>
        </w:rPr>
      </w:pPr>
      <w:r>
        <w:rPr>
          <w:sz w:val="24"/>
          <w:szCs w:val="24"/>
        </w:rPr>
        <w:t>Drop in at the Village Hall – usually attended Mon -Thurs.</w:t>
      </w:r>
    </w:p>
    <w:p w14:paraId="5581B0AF" w14:textId="77777777" w:rsidR="004A0374" w:rsidRDefault="004A0374" w:rsidP="004A0374">
      <w:pPr>
        <w:rPr>
          <w:sz w:val="24"/>
          <w:szCs w:val="24"/>
        </w:rPr>
      </w:pPr>
      <w:r>
        <w:rPr>
          <w:sz w:val="24"/>
          <w:szCs w:val="24"/>
        </w:rPr>
        <w:t>Drop something in our letter box.</w:t>
      </w:r>
    </w:p>
    <w:p w14:paraId="6B641384" w14:textId="77777777" w:rsidR="002B3140" w:rsidRDefault="002B3140"/>
    <w:sectPr w:rsidR="002B31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74"/>
    <w:rsid w:val="000A229D"/>
    <w:rsid w:val="002B3140"/>
    <w:rsid w:val="004A0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7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0374"/>
    <w:rPr>
      <w:color w:val="0563C1" w:themeColor="hyperlink"/>
      <w:u w:val="single"/>
    </w:rPr>
  </w:style>
  <w:style w:type="paragraph" w:customStyle="1" w:styleId="Default">
    <w:name w:val="Default"/>
    <w:rsid w:val="004A0374"/>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7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0374"/>
    <w:rPr>
      <w:color w:val="0563C1" w:themeColor="hyperlink"/>
      <w:u w:val="single"/>
    </w:rPr>
  </w:style>
  <w:style w:type="paragraph" w:customStyle="1" w:styleId="Default">
    <w:name w:val="Default"/>
    <w:rsid w:val="004A0374"/>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61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ctonparish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Necton Parish Clerk</cp:lastModifiedBy>
  <cp:revision>2</cp:revision>
  <dcterms:created xsi:type="dcterms:W3CDTF">2018-09-14T09:14:00Z</dcterms:created>
  <dcterms:modified xsi:type="dcterms:W3CDTF">2018-09-14T09:14:00Z</dcterms:modified>
</cp:coreProperties>
</file>